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16" w:rsidRPr="000575C1" w:rsidRDefault="000575C1" w:rsidP="000575C1">
      <w:pPr>
        <w:shd w:val="clear" w:color="auto" w:fill="FFFFFF"/>
        <w:spacing w:after="180" w:line="330" w:lineRule="atLeast"/>
        <w:jc w:val="center"/>
        <w:rPr>
          <w:rFonts w:ascii="PTSansItalic" w:eastAsia="Times New Roman" w:hAnsi="PTSansItalic" w:cs="Times New Roman"/>
          <w:b/>
          <w:color w:val="0070C0"/>
          <w:sz w:val="48"/>
          <w:szCs w:val="48"/>
          <w:lang w:eastAsia="ru-RU"/>
        </w:rPr>
      </w:pPr>
      <w:r w:rsidRPr="000575C1">
        <w:rPr>
          <w:rFonts w:ascii="PTSansItalic" w:eastAsia="Times New Roman" w:hAnsi="PTSansItalic" w:cs="Times New Roman"/>
          <w:b/>
          <w:color w:val="0070C0"/>
          <w:sz w:val="48"/>
          <w:szCs w:val="48"/>
          <w:lang w:eastAsia="ru-RU"/>
        </w:rPr>
        <w:t>Консультация для родителей</w:t>
      </w:r>
      <w:r>
        <w:rPr>
          <w:rFonts w:ascii="PTSansItalic" w:eastAsia="Times New Roman" w:hAnsi="PTSansItalic" w:cs="Times New Roman"/>
          <w:b/>
          <w:color w:val="0070C0"/>
          <w:sz w:val="48"/>
          <w:szCs w:val="48"/>
          <w:lang w:eastAsia="ru-RU"/>
        </w:rPr>
        <w:t>.</w:t>
      </w:r>
      <w:bookmarkStart w:id="0" w:name="_GoBack"/>
      <w:bookmarkEnd w:id="0"/>
    </w:p>
    <w:p w:rsidR="00E17816" w:rsidRDefault="00E17816" w:rsidP="00E17816">
      <w:pPr>
        <w:shd w:val="clear" w:color="auto" w:fill="FFFFFF"/>
        <w:spacing w:after="180" w:line="330" w:lineRule="atLeast"/>
        <w:jc w:val="center"/>
        <w:rPr>
          <w:rFonts w:ascii="PTSansItalic" w:eastAsia="Times New Roman" w:hAnsi="PTSansItalic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69E5F9" wp14:editId="2A838CFF">
            <wp:extent cx="5940425" cy="4455319"/>
            <wp:effectExtent l="0" t="0" r="3175" b="2540"/>
            <wp:docPr id="1" name="Рисунок 1" descr="http://900igr.net/datas/fizkultura/Zdorovyj-rebenok/0004-004-Z-a-k-a-l-i-v-a-n-i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fizkultura/Zdorovyj-rebenok/0004-004-Z-a-k-a-l-i-v-a-n-i-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16" w:rsidRDefault="00E17816" w:rsidP="00E17816">
      <w:pPr>
        <w:shd w:val="clear" w:color="auto" w:fill="FFFFFF"/>
        <w:spacing w:after="180" w:line="330" w:lineRule="atLeast"/>
        <w:jc w:val="center"/>
        <w:rPr>
          <w:rFonts w:ascii="PTSansItalic" w:eastAsia="Times New Roman" w:hAnsi="PTSansItalic" w:cs="Times New Roman"/>
          <w:b/>
          <w:color w:val="FF0000"/>
          <w:sz w:val="40"/>
          <w:szCs w:val="40"/>
          <w:lang w:eastAsia="ru-RU"/>
        </w:rPr>
      </w:pPr>
    </w:p>
    <w:p w:rsidR="00E17816" w:rsidRPr="00E17816" w:rsidRDefault="00E17816" w:rsidP="00E17816">
      <w:pPr>
        <w:shd w:val="clear" w:color="auto" w:fill="FFFFFF"/>
        <w:spacing w:after="180" w:line="330" w:lineRule="atLeast"/>
        <w:jc w:val="center"/>
        <w:rPr>
          <w:rFonts w:ascii="PTSansItalic" w:eastAsia="Times New Roman" w:hAnsi="PTSansItalic" w:cs="Times New Roman"/>
          <w:b/>
          <w:color w:val="0070C0"/>
          <w:sz w:val="40"/>
          <w:szCs w:val="40"/>
          <w:lang w:eastAsia="ru-RU"/>
        </w:rPr>
      </w:pPr>
      <w:r w:rsidRPr="00E17816">
        <w:rPr>
          <w:rFonts w:ascii="PTSansItalic" w:eastAsia="Times New Roman" w:hAnsi="PTSansItalic" w:cs="Times New Roman"/>
          <w:b/>
          <w:color w:val="0070C0"/>
          <w:sz w:val="40"/>
          <w:szCs w:val="40"/>
          <w:lang w:eastAsia="ru-RU"/>
        </w:rPr>
        <w:t>Чтобы укрепить здоровье малыша, важно превратить процесс его закаливания в образ жизни и плавно вписать в распорядок дня. Лето – самое подходящее для этого время.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1"/>
        <w:rPr>
          <w:rFonts w:ascii="PTSansBold" w:eastAsia="Times New Roman" w:hAnsi="PTSansBold" w:cs="Times New Roman"/>
          <w:color w:val="0070C0"/>
          <w:sz w:val="41"/>
          <w:szCs w:val="41"/>
          <w:lang w:eastAsia="ru-RU"/>
        </w:rPr>
      </w:pPr>
      <w:r w:rsidRPr="00E17816">
        <w:rPr>
          <w:rFonts w:ascii="PTSansBold" w:eastAsia="Times New Roman" w:hAnsi="PTSansBold" w:cs="Times New Roman"/>
          <w:color w:val="0070C0"/>
          <w:sz w:val="41"/>
          <w:szCs w:val="41"/>
          <w:lang w:eastAsia="ru-RU"/>
        </w:rPr>
        <w:t>Почему так эффективно закаливание детей летом?</w:t>
      </w:r>
    </w:p>
    <w:p w:rsidR="00BF747D" w:rsidRDefault="00BF747D" w:rsidP="00E17816">
      <w:pPr>
        <w:shd w:val="clear" w:color="auto" w:fill="FFFFFF"/>
        <w:spacing w:before="180" w:after="180"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</w:p>
    <w:p w:rsidR="00E17816" w:rsidRPr="00E17816" w:rsidRDefault="00E17816" w:rsidP="00E17816">
      <w:pPr>
        <w:shd w:val="clear" w:color="auto" w:fill="FFFFFF"/>
        <w:spacing w:before="180" w:after="180"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Начинать закаливание можно с первых дней жизни по согласованию с педиатром. Тогда благодаря специальным тренировкам организм легко адаптируется к внешним перепадам температуры. Но и после 3-х лет начинать закаливать ребёнка не поздно. К примеру, закаливание в детском саду - обязательно.</w:t>
      </w:r>
    </w:p>
    <w:p w:rsidR="00E17816" w:rsidRPr="00E17816" w:rsidRDefault="00E17816" w:rsidP="00E17816">
      <w:pPr>
        <w:spacing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Считается, что море, солнце и вода – лучшие друзья детского иммунитета и самые доступные методы для закаливания. Сочетание их благоприятного </w:t>
      </w: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lastRenderedPageBreak/>
        <w:t>воздействия в сбалансированном количестве на детский организм дает наилучший эффект.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1"/>
        <w:rPr>
          <w:rFonts w:ascii="PTSansBold" w:eastAsia="Times New Roman" w:hAnsi="PTSansBold" w:cs="Times New Roman"/>
          <w:color w:val="0070C0"/>
          <w:sz w:val="41"/>
          <w:szCs w:val="41"/>
          <w:lang w:eastAsia="ru-RU"/>
        </w:rPr>
      </w:pPr>
      <w:r w:rsidRPr="00E17816">
        <w:rPr>
          <w:rFonts w:ascii="PTSansBold" w:eastAsia="Times New Roman" w:hAnsi="PTSansBold" w:cs="Times New Roman"/>
          <w:color w:val="0070C0"/>
          <w:sz w:val="41"/>
          <w:szCs w:val="41"/>
          <w:lang w:eastAsia="ru-RU"/>
        </w:rPr>
        <w:t>Методы закаливания детей</w:t>
      </w:r>
    </w:p>
    <w:p w:rsidR="00E17816" w:rsidRPr="00E17816" w:rsidRDefault="00E17816" w:rsidP="00E17816">
      <w:pPr>
        <w:shd w:val="clear" w:color="auto" w:fill="FFFFFF"/>
        <w:spacing w:before="180" w:after="180"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Зная </w:t>
      </w:r>
      <w:proofErr w:type="gramStart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известные способы закаливания ребенка летом и применяя</w:t>
      </w:r>
      <w:proofErr w:type="gramEnd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 их, вы можете подготовить ребенка к холодному времени года. Ведь не секрет, что как только дети отправляются в детские сады и школы – многие из них начинают простужаться и болеть.</w:t>
      </w:r>
    </w:p>
    <w:p w:rsidR="00E17816" w:rsidRPr="00E17816" w:rsidRDefault="00E17816" w:rsidP="00E17816">
      <w:pPr>
        <w:shd w:val="clear" w:color="auto" w:fill="FFFFFF"/>
        <w:spacing w:before="180" w:after="180"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Поэтому родителям важно применять основные методы закаливания детей в летние месяцы. Такие методы закаливания детей, как обливание прохладной водой и ходьба босиком в любое время года, могут стать спутниками вашей семьи. И это, несомненно, отразится на силе иммунитета. В зависимости от возраста малыша и условий проживания (в городе, деревне, на море), делайте акцент в сторону того или другого типа закаливания. Идеальным же будет их сочетание.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2"/>
        <w:rPr>
          <w:rFonts w:ascii="PTSansBold" w:eastAsia="Times New Roman" w:hAnsi="PTSansBold" w:cs="Times New Roman"/>
          <w:color w:val="0070C0"/>
          <w:sz w:val="26"/>
          <w:szCs w:val="26"/>
          <w:lang w:eastAsia="ru-RU"/>
        </w:rPr>
      </w:pPr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t>Закаливание воздухом</w:t>
      </w:r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br w:type="textWrapping" w:clear="all"/>
      </w:r>
    </w:p>
    <w:p w:rsidR="00E17816" w:rsidRPr="00E17816" w:rsidRDefault="00E17816" w:rsidP="00E17816">
      <w:pPr>
        <w:numPr>
          <w:ilvl w:val="0"/>
          <w:numId w:val="1"/>
        </w:numPr>
        <w:shd w:val="clear" w:color="auto" w:fill="FFFFFF"/>
        <w:spacing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Чем чаще вы находитесь на свежем воздухе, тем лучше. </w:t>
      </w:r>
      <w:hyperlink r:id="rId8" w:history="1">
        <w:r w:rsidRPr="00E17816">
          <w:rPr>
            <w:rFonts w:ascii="PTSans" w:eastAsia="Times New Roman" w:hAnsi="PTSans" w:cs="Times New Roman"/>
            <w:color w:val="0070C0"/>
            <w:sz w:val="28"/>
            <w:szCs w:val="28"/>
            <w:lang w:eastAsia="ru-RU"/>
          </w:rPr>
          <w:t>Летние прогулки</w:t>
        </w:r>
      </w:hyperlink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 не меньше 3,5- 4 часов утром и вечером за исключением обеденного зноя должны входить в обязательный распорядок дня. Суть такого закаливания - в воздействии плавных воздушных перепадов воздуха на детскую кожу.</w:t>
      </w:r>
    </w:p>
    <w:p w:rsidR="00E17816" w:rsidRPr="00E17816" w:rsidRDefault="00E17816" w:rsidP="00E17816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Избегайте перегрева – не одевайте ребёнка, даже новорожденного, слишком тепло.</w:t>
      </w:r>
    </w:p>
    <w:p w:rsidR="00E17816" w:rsidRPr="00E17816" w:rsidRDefault="00E17816" w:rsidP="00E17816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Если нет возможности поехать к морю или за город, чаще гуляйте в парковых и лесных зонах.</w:t>
      </w:r>
    </w:p>
    <w:p w:rsidR="00E17816" w:rsidRPr="00E17816" w:rsidRDefault="00E17816" w:rsidP="00E17816">
      <w:pPr>
        <w:numPr>
          <w:ilvl w:val="0"/>
          <w:numId w:val="1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Обязательно проветривайте детскую комнату в момент отсутствия ребёнка.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2"/>
        <w:rPr>
          <w:rFonts w:ascii="PTSansBold" w:eastAsia="Times New Roman" w:hAnsi="PTSansBold" w:cs="Times New Roman"/>
          <w:color w:val="0070C0"/>
          <w:sz w:val="26"/>
          <w:szCs w:val="26"/>
          <w:lang w:eastAsia="ru-RU"/>
        </w:rPr>
      </w:pPr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t xml:space="preserve">Эффект от закаливания детей воздухом выражается </w:t>
      </w:r>
      <w:proofErr w:type="gramStart"/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t>в</w:t>
      </w:r>
      <w:proofErr w:type="gramEnd"/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t>:</w:t>
      </w:r>
    </w:p>
    <w:p w:rsidR="00E17816" w:rsidRPr="00E17816" w:rsidRDefault="00E17816" w:rsidP="00E17816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профилактике простудных заболеваний;</w:t>
      </w:r>
    </w:p>
    <w:p w:rsidR="00E17816" w:rsidRPr="00E17816" w:rsidRDefault="00E17816" w:rsidP="00E17816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proofErr w:type="gramStart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улучшении</w:t>
      </w:r>
      <w:proofErr w:type="gramEnd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 аппетита и сна;</w:t>
      </w:r>
    </w:p>
    <w:p w:rsidR="00E17816" w:rsidRPr="00E17816" w:rsidRDefault="00E17816" w:rsidP="00E17816">
      <w:pPr>
        <w:numPr>
          <w:ilvl w:val="0"/>
          <w:numId w:val="2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proofErr w:type="gramStart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повышении</w:t>
      </w:r>
      <w:proofErr w:type="gramEnd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 уровня гемоглобина;</w:t>
      </w:r>
    </w:p>
    <w:p w:rsidR="00E17816" w:rsidRPr="00E17816" w:rsidRDefault="000575C1" w:rsidP="00E17816">
      <w:pPr>
        <w:numPr>
          <w:ilvl w:val="0"/>
          <w:numId w:val="2"/>
        </w:numPr>
        <w:shd w:val="clear" w:color="auto" w:fill="FFFFFF"/>
        <w:spacing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hyperlink r:id="rId9" w:history="1">
        <w:proofErr w:type="gramStart"/>
        <w:r w:rsidR="00E17816" w:rsidRPr="00E17816">
          <w:rPr>
            <w:rFonts w:ascii="PTSans" w:eastAsia="Times New Roman" w:hAnsi="PTSans" w:cs="Times New Roman"/>
            <w:color w:val="0070C0"/>
            <w:sz w:val="28"/>
            <w:szCs w:val="28"/>
            <w:lang w:eastAsia="ru-RU"/>
          </w:rPr>
          <w:t>укреплении</w:t>
        </w:r>
        <w:proofErr w:type="gramEnd"/>
        <w:r w:rsidR="00E17816" w:rsidRPr="00E17816">
          <w:rPr>
            <w:rFonts w:ascii="PTSans" w:eastAsia="Times New Roman" w:hAnsi="PTSans" w:cs="Times New Roman"/>
            <w:color w:val="0070C0"/>
            <w:sz w:val="28"/>
            <w:szCs w:val="28"/>
            <w:lang w:eastAsia="ru-RU"/>
          </w:rPr>
          <w:t xml:space="preserve"> иммунитета</w:t>
        </w:r>
      </w:hyperlink>
      <w:r w:rsidR="00E17816"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.</w:t>
      </w:r>
    </w:p>
    <w:p w:rsidR="00E17816" w:rsidRPr="00E17816" w:rsidRDefault="00E17816" w:rsidP="00E17816">
      <w:pPr>
        <w:spacing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На воздухе поиграйте с малышом, сделайте с ним гимнастику или массаж. Например, побегайте с крохой босиком по песку, гальке или камушкам. Такое сочетание усиливает положительный эффект от закаливания.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2"/>
        <w:rPr>
          <w:rFonts w:ascii="PTSansBold" w:eastAsia="Times New Roman" w:hAnsi="PTSansBold" w:cs="Times New Roman"/>
          <w:color w:val="0070C0"/>
          <w:sz w:val="26"/>
          <w:szCs w:val="26"/>
          <w:lang w:eastAsia="ru-RU"/>
        </w:rPr>
      </w:pPr>
      <w:r w:rsidRPr="00E17816">
        <w:rPr>
          <w:rFonts w:ascii="PTSansBold" w:eastAsia="Times New Roman" w:hAnsi="PTSansBold" w:cs="Times New Roman"/>
          <w:b/>
          <w:bCs/>
          <w:color w:val="0070C0"/>
          <w:sz w:val="26"/>
          <w:szCs w:val="26"/>
          <w:lang w:eastAsia="ru-RU"/>
        </w:rPr>
        <w:t>Закаливание детей водой</w:t>
      </w:r>
    </w:p>
    <w:p w:rsidR="00E17816" w:rsidRPr="00E17816" w:rsidRDefault="00E17816" w:rsidP="00E17816">
      <w:pPr>
        <w:numPr>
          <w:ilvl w:val="0"/>
          <w:numId w:val="3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К обливанию холодной водой или контрастному душу переходите после того, как детский организм адаптируется к более </w:t>
      </w:r>
      <w:proofErr w:type="gramStart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мягким</w:t>
      </w:r>
      <w:proofErr w:type="gramEnd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 xml:space="preserve"> воздействия воды.</w:t>
      </w:r>
    </w:p>
    <w:p w:rsidR="00E17816" w:rsidRPr="00E17816" w:rsidRDefault="00E17816" w:rsidP="00E17816">
      <w:pPr>
        <w:numPr>
          <w:ilvl w:val="0"/>
          <w:numId w:val="3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lastRenderedPageBreak/>
        <w:t>Купание в море или чистых природных водоёмах, в бассейне на свежем воздухе (можно подобрать по размеру в зависимости от возраста ребёнка) – очень полезный и весёлый процесс, который обожают все дети без исключения.</w:t>
      </w:r>
    </w:p>
    <w:p w:rsidR="00E17816" w:rsidRPr="00E17816" w:rsidRDefault="00E17816" w:rsidP="00E17816">
      <w:pPr>
        <w:numPr>
          <w:ilvl w:val="0"/>
          <w:numId w:val="3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Температура воды должна быть не ниже +23</w:t>
      </w:r>
      <w:proofErr w:type="gramStart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°С</w:t>
      </w:r>
      <w:proofErr w:type="gramEnd"/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, воздуха - +25°С.</w:t>
      </w:r>
    </w:p>
    <w:p w:rsidR="00E17816" w:rsidRPr="00E17816" w:rsidRDefault="00E17816" w:rsidP="00E17816">
      <w:pPr>
        <w:numPr>
          <w:ilvl w:val="0"/>
          <w:numId w:val="3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Первые водные процедуры проводите недолго: около 3-5 минут. Постепенно увеличивайте время.</w:t>
      </w:r>
    </w:p>
    <w:p w:rsidR="00E17816" w:rsidRPr="00E17816" w:rsidRDefault="00E17816" w:rsidP="00E17816">
      <w:pPr>
        <w:numPr>
          <w:ilvl w:val="0"/>
          <w:numId w:val="3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Купание в воде чередуйте с пребыванием на солнышке для исключения переохлаждения или перегрева.</w:t>
      </w:r>
    </w:p>
    <w:p w:rsidR="00E17816" w:rsidRPr="00E17816" w:rsidRDefault="00E17816" w:rsidP="00E17816">
      <w:pPr>
        <w:spacing w:line="330" w:lineRule="atLeast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Находясь на отдыхе на природе, пробегитесь вместе с ребёнком по утренней росе – полезная процедура, которая развеселит малыша. После этого в холодное время насморк будет настигать реже.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2"/>
        <w:rPr>
          <w:rFonts w:ascii="PTSansBold" w:eastAsia="Times New Roman" w:hAnsi="PTSansBold" w:cs="Times New Roman"/>
          <w:color w:val="0070C0"/>
          <w:sz w:val="28"/>
          <w:szCs w:val="28"/>
          <w:lang w:eastAsia="ru-RU"/>
        </w:rPr>
      </w:pPr>
      <w:r w:rsidRPr="00E17816">
        <w:rPr>
          <w:rFonts w:ascii="PTSansBold" w:eastAsia="Times New Roman" w:hAnsi="PTSansBold" w:cs="Times New Roman"/>
          <w:b/>
          <w:bCs/>
          <w:color w:val="0070C0"/>
          <w:sz w:val="28"/>
          <w:szCs w:val="28"/>
          <w:lang w:eastAsia="ru-RU"/>
        </w:rPr>
        <w:t>Закаливание детей солнцем</w:t>
      </w:r>
    </w:p>
    <w:p w:rsidR="00E17816" w:rsidRPr="00E17816" w:rsidRDefault="00E17816" w:rsidP="00E17816">
      <w:pPr>
        <w:numPr>
          <w:ilvl w:val="0"/>
          <w:numId w:val="4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Витамин D– в нём нуждается каждый детский организм. Летом его можно получить в полной мере.</w:t>
      </w:r>
    </w:p>
    <w:p w:rsidR="00E17816" w:rsidRPr="00E17816" w:rsidRDefault="00E17816" w:rsidP="00E17816">
      <w:pPr>
        <w:numPr>
          <w:ilvl w:val="0"/>
          <w:numId w:val="4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Пусть ребёнок принимает солнечные ванны до 12 часов дня – в остальные часы детская кожа очень уязвима к солнечным лучам.</w:t>
      </w:r>
    </w:p>
    <w:p w:rsidR="00E17816" w:rsidRPr="00E17816" w:rsidRDefault="00E17816" w:rsidP="00E17816">
      <w:pPr>
        <w:numPr>
          <w:ilvl w:val="0"/>
          <w:numId w:val="4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Не забывайте и про головной убор.</w:t>
      </w:r>
    </w:p>
    <w:p w:rsidR="00E17816" w:rsidRPr="00E17816" w:rsidRDefault="00E17816" w:rsidP="00E17816">
      <w:pPr>
        <w:numPr>
          <w:ilvl w:val="0"/>
          <w:numId w:val="4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Если ребёнок в коляске, во время прогулок обязательно прикрывайте его козырьком или зонтиком. Помните, что под прямыми сол</w:t>
      </w:r>
      <w:r w:rsidRPr="00E17816"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  <w:t>нечными лучами лучше не находиться более 15 минут.</w:t>
      </w:r>
    </w:p>
    <w:p w:rsidR="00E17816" w:rsidRPr="00E17816" w:rsidRDefault="00E17816" w:rsidP="00E17816">
      <w:pPr>
        <w:shd w:val="clear" w:color="auto" w:fill="FFFFFF"/>
        <w:spacing w:after="0" w:line="330" w:lineRule="atLeast"/>
        <w:outlineLvl w:val="1"/>
        <w:rPr>
          <w:rFonts w:ascii="PTSansBold" w:eastAsia="Times New Roman" w:hAnsi="PTSansBold" w:cs="Times New Roman"/>
          <w:color w:val="0070C0"/>
          <w:sz w:val="41"/>
          <w:szCs w:val="41"/>
          <w:lang w:eastAsia="ru-RU"/>
        </w:rPr>
      </w:pPr>
      <w:r w:rsidRPr="00E17816">
        <w:rPr>
          <w:rFonts w:ascii="PTSansBold" w:eastAsia="Times New Roman" w:hAnsi="PTSansBold" w:cs="Times New Roman"/>
          <w:b/>
          <w:bCs/>
          <w:color w:val="0070C0"/>
          <w:sz w:val="41"/>
          <w:szCs w:val="41"/>
          <w:lang w:eastAsia="ru-RU"/>
        </w:rPr>
        <w:t>Детское закаливание: главные правила</w:t>
      </w:r>
    </w:p>
    <w:p w:rsidR="00E17816" w:rsidRPr="00E17816" w:rsidRDefault="00E17816" w:rsidP="00E17816">
      <w:pPr>
        <w:numPr>
          <w:ilvl w:val="0"/>
          <w:numId w:val="5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занятия должны быть систематическими;</w:t>
      </w:r>
    </w:p>
    <w:p w:rsidR="00E17816" w:rsidRPr="00E17816" w:rsidRDefault="00E17816" w:rsidP="00E17816">
      <w:pPr>
        <w:numPr>
          <w:ilvl w:val="0"/>
          <w:numId w:val="5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8"/>
          <w:szCs w:val="28"/>
          <w:lang w:eastAsia="ru-RU"/>
        </w:rPr>
        <w:t>время проведения процедур закаливания детей следует увеличивать постепенно;</w:t>
      </w:r>
    </w:p>
    <w:p w:rsidR="00E17816" w:rsidRPr="00E17816" w:rsidRDefault="00E17816" w:rsidP="00E17816">
      <w:pPr>
        <w:numPr>
          <w:ilvl w:val="0"/>
          <w:numId w:val="5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  <w:t>проводите процедуры закаливания в форме развлечения и игры, но не заставляйте;</w:t>
      </w:r>
    </w:p>
    <w:p w:rsidR="00E17816" w:rsidRPr="00E17816" w:rsidRDefault="00E17816" w:rsidP="00E17816">
      <w:pPr>
        <w:numPr>
          <w:ilvl w:val="0"/>
          <w:numId w:val="5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  <w:t>исключите перегрев на солнце или переохлаждение;</w:t>
      </w:r>
    </w:p>
    <w:p w:rsidR="00E17816" w:rsidRPr="00E17816" w:rsidRDefault="00E17816" w:rsidP="00E17816">
      <w:pPr>
        <w:numPr>
          <w:ilvl w:val="0"/>
          <w:numId w:val="5"/>
        </w:numPr>
        <w:shd w:val="clear" w:color="auto" w:fill="FFFFFF"/>
        <w:spacing w:before="60" w:after="0" w:line="330" w:lineRule="atLeast"/>
        <w:ind w:left="285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  <w:t>учитывайте индивидуальные особенности ребёнка.</w:t>
      </w:r>
    </w:p>
    <w:p w:rsidR="00E17816" w:rsidRPr="00E17816" w:rsidRDefault="00E17816" w:rsidP="00E17816">
      <w:pPr>
        <w:shd w:val="clear" w:color="auto" w:fill="FFFFFF"/>
        <w:spacing w:after="0" w:line="210" w:lineRule="atLeast"/>
        <w:textAlignment w:val="center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</w:p>
    <w:p w:rsidR="00E17816" w:rsidRPr="00E17816" w:rsidRDefault="00E17816" w:rsidP="00E17816">
      <w:pPr>
        <w:shd w:val="clear" w:color="auto" w:fill="FFFFFF"/>
        <w:spacing w:after="0" w:line="330" w:lineRule="atLeast"/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6"/>
          <w:szCs w:val="26"/>
          <w:lang w:eastAsia="ru-RU"/>
        </w:rPr>
        <w:t> </w:t>
      </w:r>
    </w:p>
    <w:p w:rsidR="00E17816" w:rsidRPr="00E17816" w:rsidRDefault="00E17816" w:rsidP="00E17816">
      <w:pPr>
        <w:shd w:val="clear" w:color="auto" w:fill="FFFFFF"/>
        <w:spacing w:after="0" w:line="255" w:lineRule="atLeast"/>
        <w:rPr>
          <w:rFonts w:ascii="PTSans" w:eastAsia="Times New Roman" w:hAnsi="PTSans" w:cs="Times New Roman"/>
          <w:color w:val="0070C0"/>
          <w:sz w:val="20"/>
          <w:szCs w:val="20"/>
          <w:lang w:eastAsia="ru-RU"/>
        </w:rPr>
      </w:pPr>
      <w:r w:rsidRPr="00E17816">
        <w:rPr>
          <w:rFonts w:ascii="PTSans" w:eastAsia="Times New Roman" w:hAnsi="PTSans" w:cs="Times New Roman"/>
          <w:color w:val="0070C0"/>
          <w:sz w:val="20"/>
          <w:szCs w:val="20"/>
          <w:lang w:eastAsia="ru-RU"/>
        </w:rPr>
        <w:t> </w:t>
      </w:r>
    </w:p>
    <w:p w:rsidR="00977BB2" w:rsidRPr="00E17816" w:rsidRDefault="00977BB2">
      <w:pPr>
        <w:rPr>
          <w:color w:val="0070C0"/>
        </w:rPr>
      </w:pPr>
    </w:p>
    <w:sectPr w:rsidR="00977BB2" w:rsidRPr="00E17816" w:rsidSect="00E17816">
      <w:pgSz w:w="11906" w:h="16838"/>
      <w:pgMar w:top="1134" w:right="850" w:bottom="1134" w:left="1701" w:header="708" w:footer="708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Italic">
    <w:altName w:val="Times New Roman"/>
    <w:panose1 w:val="00000000000000000000"/>
    <w:charset w:val="00"/>
    <w:family w:val="roman"/>
    <w:notTrueType/>
    <w:pitch w:val="default"/>
  </w:font>
  <w:font w:name="PTSansBold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34"/>
    <w:multiLevelType w:val="multilevel"/>
    <w:tmpl w:val="3C4E0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674AC7"/>
    <w:multiLevelType w:val="multilevel"/>
    <w:tmpl w:val="EB7CA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E55735"/>
    <w:multiLevelType w:val="multilevel"/>
    <w:tmpl w:val="9418E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D2B5F0B"/>
    <w:multiLevelType w:val="multilevel"/>
    <w:tmpl w:val="09CA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7863F4A"/>
    <w:multiLevelType w:val="multilevel"/>
    <w:tmpl w:val="70760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16"/>
    <w:rsid w:val="000575C1"/>
    <w:rsid w:val="00977BB2"/>
    <w:rsid w:val="00B43E50"/>
    <w:rsid w:val="00BF747D"/>
    <w:rsid w:val="00E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862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37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43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57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41">
          <w:marLeft w:val="0"/>
          <w:marRight w:val="0"/>
          <w:marTop w:val="360"/>
          <w:marBottom w:val="0"/>
          <w:divBdr>
            <w:top w:val="single" w:sz="6" w:space="18" w:color="D9DDE1"/>
            <w:left w:val="none" w:sz="0" w:space="0" w:color="auto"/>
            <w:bottom w:val="single" w:sz="6" w:space="18" w:color="D9DDE1"/>
            <w:right w:val="none" w:sz="0" w:space="0" w:color="auto"/>
          </w:divBdr>
          <w:divsChild>
            <w:div w:id="8603198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5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rana.ru/article/rebenok-1-3/uhod/odevaem-malysha-na-progulku-s-uchetom-sezon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strana.ru/article/malysh-0-1/zdorove/7-sposobov-ukrepit-immunitet-novorozhdennogo/rannee-prikladyvanie-k-gru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414D-A710-4A71-AA99-499E2B8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2016-05-29T14:40:00Z</dcterms:created>
  <dcterms:modified xsi:type="dcterms:W3CDTF">2016-05-29T19:30:00Z</dcterms:modified>
</cp:coreProperties>
</file>